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3F7B5" w14:textId="0A71B2F5" w:rsidR="00524E7C" w:rsidRDefault="004C4DB1">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6EB1DB2" wp14:editId="5302FE41">
                <wp:simplePos x="0" y="0"/>
                <wp:positionH relativeFrom="column">
                  <wp:posOffset>-676275</wp:posOffset>
                </wp:positionH>
                <wp:positionV relativeFrom="paragraph">
                  <wp:posOffset>-391795</wp:posOffset>
                </wp:positionV>
                <wp:extent cx="7200900" cy="9169400"/>
                <wp:effectExtent l="0" t="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6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52C48F" w14:textId="77777777" w:rsidR="004C4DB1" w:rsidRDefault="004C4DB1" w:rsidP="004C4DB1">
                            <w:pPr>
                              <w:widowControl w:val="0"/>
                              <w:jc w:val="center"/>
                              <w:rPr>
                                <w:rFonts w:ascii="Arial" w:hAnsi="Arial" w:cs="Arial"/>
                                <w:b/>
                                <w:bCs/>
                                <w:sz w:val="24"/>
                                <w:szCs w:val="24"/>
                                <w14:ligatures w14:val="none"/>
                              </w:rPr>
                            </w:pPr>
                            <w:r>
                              <w:rPr>
                                <w:rFonts w:ascii="Arial" w:hAnsi="Arial" w:cs="Arial"/>
                                <w:b/>
                                <w:bCs/>
                                <w:sz w:val="24"/>
                                <w:szCs w:val="24"/>
                                <w14:ligatures w14:val="none"/>
                              </w:rPr>
                              <w:t> </w:t>
                            </w:r>
                          </w:p>
                          <w:p w14:paraId="434B7E56" w14:textId="77777777" w:rsidR="004C4DB1" w:rsidRDefault="004C4DB1" w:rsidP="004C4DB1">
                            <w:pPr>
                              <w:widowControl w:val="0"/>
                              <w:jc w:val="center"/>
                              <w:rPr>
                                <w:rFonts w:ascii="Arial" w:hAnsi="Arial" w:cs="Arial"/>
                                <w:b/>
                                <w:bCs/>
                                <w:sz w:val="28"/>
                                <w:szCs w:val="28"/>
                                <w14:ligatures w14:val="none"/>
                              </w:rPr>
                            </w:pPr>
                            <w:r>
                              <w:rPr>
                                <w:rFonts w:ascii="Arial" w:hAnsi="Arial" w:cs="Arial"/>
                                <w:b/>
                                <w:bCs/>
                                <w:sz w:val="28"/>
                                <w:szCs w:val="28"/>
                                <w14:ligatures w14:val="none"/>
                              </w:rPr>
                              <w:t>Facilitating vs Teaching</w:t>
                            </w:r>
                          </w:p>
                          <w:p w14:paraId="423A81A8" w14:textId="77777777" w:rsidR="004C4DB1" w:rsidRDefault="004C4DB1" w:rsidP="004C4DB1">
                            <w:pPr>
                              <w:widowControl w:val="0"/>
                              <w:jc w:val="center"/>
                              <w:rPr>
                                <w:rFonts w:ascii="Arial" w:hAnsi="Arial" w:cs="Arial"/>
                                <w:b/>
                                <w:bCs/>
                                <w:sz w:val="28"/>
                                <w:szCs w:val="28"/>
                                <w14:ligatures w14:val="none"/>
                              </w:rPr>
                            </w:pPr>
                            <w:r>
                              <w:rPr>
                                <w:rFonts w:ascii="Arial" w:hAnsi="Arial" w:cs="Arial"/>
                                <w:b/>
                                <w:bCs/>
                                <w:sz w:val="28"/>
                                <w:szCs w:val="28"/>
                                <w14:ligatures w14:val="none"/>
                              </w:rPr>
                              <w:t> </w:t>
                            </w:r>
                          </w:p>
                          <w:p w14:paraId="598CF0C2" w14:textId="77777777" w:rsidR="004C4DB1" w:rsidRDefault="004C4DB1" w:rsidP="004C4DB1">
                            <w:pPr>
                              <w:widowControl w:val="0"/>
                              <w:ind w:left="360" w:right="432"/>
                              <w:rPr>
                                <w:rFonts w:ascii="Arial" w:hAnsi="Arial" w:cs="Arial"/>
                                <w:b/>
                                <w:bCs/>
                                <w:sz w:val="24"/>
                                <w:szCs w:val="24"/>
                                <w14:ligatures w14:val="none"/>
                              </w:rPr>
                            </w:pPr>
                            <w:r>
                              <w:rPr>
                                <w:rFonts w:ascii="Arial" w:hAnsi="Arial" w:cs="Arial"/>
                                <w:b/>
                                <w:bCs/>
                                <w:sz w:val="24"/>
                                <w:szCs w:val="24"/>
                                <w14:ligatures w14:val="none"/>
                              </w:rPr>
                              <w:t>Definitions</w:t>
                            </w:r>
                          </w:p>
                          <w:p w14:paraId="0EFD1D71" w14:textId="77777777" w:rsidR="004C4DB1" w:rsidRDefault="004C4DB1" w:rsidP="004C4DB1">
                            <w:pPr>
                              <w:widowControl w:val="0"/>
                              <w:ind w:left="360" w:right="432"/>
                              <w:rPr>
                                <w:rFonts w:ascii="Arial" w:hAnsi="Arial" w:cs="Arial"/>
                                <w:b/>
                                <w:bCs/>
                                <w:sz w:val="24"/>
                                <w:szCs w:val="24"/>
                                <w14:ligatures w14:val="none"/>
                              </w:rPr>
                            </w:pPr>
                            <w:r>
                              <w:rPr>
                                <w:rFonts w:ascii="Arial" w:hAnsi="Arial" w:cs="Arial"/>
                                <w:b/>
                                <w:bCs/>
                                <w:sz w:val="24"/>
                                <w:szCs w:val="24"/>
                                <w14:ligatures w14:val="none"/>
                              </w:rPr>
                              <w:t> </w:t>
                            </w:r>
                          </w:p>
                          <w:p w14:paraId="1F5F3F29" w14:textId="77777777" w:rsidR="004C4DB1" w:rsidRDefault="004C4DB1" w:rsidP="004C4DB1">
                            <w:pPr>
                              <w:widowControl w:val="0"/>
                              <w:ind w:left="360" w:right="432"/>
                              <w:rPr>
                                <w:rFonts w:ascii="Arial" w:hAnsi="Arial" w:cs="Arial"/>
                                <w:sz w:val="24"/>
                                <w:szCs w:val="24"/>
                                <w14:ligatures w14:val="none"/>
                              </w:rPr>
                            </w:pPr>
                            <w:r>
                              <w:rPr>
                                <w:rFonts w:ascii="Arial" w:hAnsi="Arial" w:cs="Arial"/>
                                <w:b/>
                                <w:bCs/>
                                <w:sz w:val="24"/>
                                <w:szCs w:val="24"/>
                                <w14:ligatures w14:val="none"/>
                              </w:rPr>
                              <w:t xml:space="preserve">Teach: </w:t>
                            </w:r>
                            <w:r>
                              <w:rPr>
                                <w:rFonts w:ascii="Arial" w:hAnsi="Arial" w:cs="Arial"/>
                                <w:sz w:val="24"/>
                                <w:szCs w:val="24"/>
                                <w14:ligatures w14:val="none"/>
                              </w:rPr>
                              <w:t xml:space="preserve">to give lessons about (a particular subject) to a person or group </w:t>
                            </w:r>
                          </w:p>
                          <w:p w14:paraId="2406C9D5"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3379C43A"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xml:space="preserve">For most Americans, our group experiences are overwhelmingly focused on teacher/student </w:t>
                            </w:r>
                            <w:r>
                              <w:rPr>
                                <w:rFonts w:ascii="Arial" w:hAnsi="Arial" w:cs="Arial"/>
                                <w:sz w:val="24"/>
                                <w:szCs w:val="24"/>
                                <w14:ligatures w14:val="none"/>
                              </w:rPr>
                              <w:br/>
                              <w:t xml:space="preserve">educational experiences. In a discussion group setting, most of us tend to default automatically to a teacher/student educational experience unless we are intentional about avoiding it. </w:t>
                            </w:r>
                          </w:p>
                          <w:p w14:paraId="6169A25C"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2C869397"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xml:space="preserve">In a discussion group, a teacher will tend to dominate the conversation and will often have an agenda they want to present to the group. This will cause people to close off conversationally and their values and perspectives will not surface. Often times, at the end of the discussion, the </w:t>
                            </w:r>
                            <w:r>
                              <w:rPr>
                                <w:rFonts w:ascii="Arial" w:hAnsi="Arial" w:cs="Arial"/>
                                <w:sz w:val="24"/>
                                <w:szCs w:val="24"/>
                                <w14:ligatures w14:val="none"/>
                              </w:rPr>
                              <w:br/>
                              <w:t>teacher is pleased because he presented his view, but the rest of the group may feel unengaged.</w:t>
                            </w:r>
                          </w:p>
                          <w:p w14:paraId="41D8DE79"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37DBA0E6" w14:textId="77777777" w:rsidR="004C4DB1" w:rsidRDefault="004C4DB1" w:rsidP="004C4DB1">
                            <w:pPr>
                              <w:widowControl w:val="0"/>
                              <w:ind w:left="360" w:right="432"/>
                              <w:rPr>
                                <w:rFonts w:ascii="Arial" w:hAnsi="Arial" w:cs="Arial"/>
                                <w:sz w:val="24"/>
                                <w:szCs w:val="24"/>
                                <w14:ligatures w14:val="none"/>
                              </w:rPr>
                            </w:pPr>
                            <w:r>
                              <w:rPr>
                                <w:rFonts w:ascii="Arial" w:hAnsi="Arial" w:cs="Arial"/>
                                <w:b/>
                                <w:bCs/>
                                <w:sz w:val="24"/>
                                <w:szCs w:val="24"/>
                                <w14:ligatures w14:val="none"/>
                              </w:rPr>
                              <w:t xml:space="preserve">Facilitate: </w:t>
                            </w:r>
                            <w:r>
                              <w:rPr>
                                <w:rFonts w:ascii="Arial" w:hAnsi="Arial" w:cs="Arial"/>
                                <w:sz w:val="24"/>
                                <w:szCs w:val="24"/>
                                <w14:ligatures w14:val="none"/>
                              </w:rPr>
                              <w:t xml:space="preserve">to make (something) easier; to help cause (something) </w:t>
                            </w:r>
                          </w:p>
                          <w:p w14:paraId="7FB86254"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5FA13B5B"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Some Key Skills to Succeed at Facilitating:</w:t>
                            </w:r>
                          </w:p>
                          <w:p w14:paraId="476F023A"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08B541B1" w14:textId="114B9BED"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1.</w:t>
                            </w:r>
                            <w:r>
                              <w:t> </w:t>
                            </w:r>
                            <w:r>
                              <w:rPr>
                                <w:rFonts w:ascii="Arial" w:hAnsi="Arial" w:cs="Arial"/>
                                <w:sz w:val="24"/>
                                <w:szCs w:val="24"/>
                                <w14:ligatures w14:val="none"/>
                              </w:rPr>
                              <w:t>Complete the homework and think through potential guide questions before you meet with the group.</w:t>
                            </w:r>
                          </w:p>
                          <w:p w14:paraId="2CA5D5E1" w14:textId="77777777" w:rsidR="004C4DB1" w:rsidRDefault="004C4DB1" w:rsidP="004C4DB1">
                            <w:pPr>
                              <w:widowControl w:val="0"/>
                              <w:ind w:left="720" w:right="432"/>
                              <w:rPr>
                                <w:rFonts w:ascii="Arial" w:hAnsi="Arial" w:cs="Arial"/>
                                <w:sz w:val="24"/>
                                <w:szCs w:val="24"/>
                                <w14:ligatures w14:val="none"/>
                              </w:rPr>
                            </w:pPr>
                            <w:r>
                              <w:rPr>
                                <w:rFonts w:ascii="Arial" w:hAnsi="Arial" w:cs="Arial"/>
                                <w:sz w:val="24"/>
                                <w:szCs w:val="24"/>
                                <w14:ligatures w14:val="none"/>
                              </w:rPr>
                              <w:t> </w:t>
                            </w:r>
                          </w:p>
                          <w:p w14:paraId="710AE384"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2.</w:t>
                            </w:r>
                            <w:r>
                              <w:t> </w:t>
                            </w:r>
                            <w:r>
                              <w:rPr>
                                <w:rFonts w:ascii="Arial" w:hAnsi="Arial" w:cs="Arial"/>
                                <w:sz w:val="24"/>
                                <w:szCs w:val="24"/>
                                <w14:ligatures w14:val="none"/>
                              </w:rPr>
                              <w:t xml:space="preserve">Ensure your Core understands their support role. </w:t>
                            </w:r>
                          </w:p>
                          <w:p w14:paraId="77A72320" w14:textId="31850594"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ab/>
                              <w:t> </w:t>
                            </w:r>
                          </w:p>
                          <w:p w14:paraId="61FB7F9B"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3.</w:t>
                            </w:r>
                            <w:r>
                              <w:t> </w:t>
                            </w:r>
                            <w:r>
                              <w:rPr>
                                <w:rFonts w:ascii="Arial" w:hAnsi="Arial" w:cs="Arial"/>
                                <w:sz w:val="24"/>
                                <w:szCs w:val="24"/>
                                <w14:ligatures w14:val="none"/>
                              </w:rPr>
                              <w:t>Get comfortable with silence.</w:t>
                            </w:r>
                          </w:p>
                          <w:p w14:paraId="085B3641" w14:textId="77777777" w:rsidR="004C4DB1" w:rsidRDefault="004C4DB1" w:rsidP="004C4DB1">
                            <w:pPr>
                              <w:widowControl w:val="0"/>
                              <w:ind w:left="1080" w:right="432"/>
                              <w:rPr>
                                <w:rFonts w:ascii="Arial" w:hAnsi="Arial" w:cs="Arial"/>
                                <w:sz w:val="24"/>
                                <w:szCs w:val="24"/>
                                <w14:ligatures w14:val="none"/>
                              </w:rPr>
                            </w:pPr>
                            <w:r>
                              <w:rPr>
                                <w:rFonts w:ascii="Arial" w:hAnsi="Arial" w:cs="Arial"/>
                                <w:sz w:val="24"/>
                                <w:szCs w:val="24"/>
                                <w14:ligatures w14:val="none"/>
                              </w:rPr>
                              <w:t>After you ask a question, consider counting to 10 in your mind before speaking up (one-thousand-one, one-thousand-two, etc.). Someone will speak up.</w:t>
                            </w:r>
                          </w:p>
                          <w:p w14:paraId="2E3D0008"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 </w:t>
                            </w:r>
                          </w:p>
                          <w:p w14:paraId="7536F105"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4.</w:t>
                            </w:r>
                            <w:r>
                              <w:t> </w:t>
                            </w:r>
                            <w:r>
                              <w:rPr>
                                <w:rFonts w:ascii="Arial" w:hAnsi="Arial" w:cs="Arial"/>
                                <w:sz w:val="24"/>
                                <w:szCs w:val="24"/>
                                <w14:ligatures w14:val="none"/>
                              </w:rPr>
                              <w:t>Ask follow-up questions - Continuing responses.</w:t>
                            </w:r>
                          </w:p>
                          <w:p w14:paraId="57C93CE8" w14:textId="07B7DF02" w:rsidR="004C4DB1" w:rsidRDefault="004C4DB1" w:rsidP="004C4DB1">
                            <w:pPr>
                              <w:widowControl w:val="0"/>
                              <w:ind w:left="1080" w:right="432"/>
                              <w:rPr>
                                <w:rFonts w:ascii="Arial" w:hAnsi="Arial" w:cs="Arial"/>
                                <w:sz w:val="24"/>
                                <w:szCs w:val="24"/>
                                <w14:ligatures w14:val="none"/>
                              </w:rPr>
                            </w:pPr>
                            <w:r>
                              <w:rPr>
                                <w:rFonts w:ascii="Arial" w:hAnsi="Arial" w:cs="Arial"/>
                                <w:sz w:val="24"/>
                                <w:szCs w:val="24"/>
                                <w14:ligatures w14:val="none"/>
                              </w:rPr>
                              <w:t xml:space="preserve">As a facilitator, one of your goals is to encourage the group to share about what is going on in their lives. A key facilitating skill to do this is called “continuing responses.” These are simply responses that encourage people to continue sharing and elaborating appropriately. Some examples </w:t>
                            </w:r>
                            <w:r w:rsidR="007F4689">
                              <w:rPr>
                                <w:rFonts w:ascii="Arial" w:hAnsi="Arial" w:cs="Arial"/>
                                <w:sz w:val="24"/>
                                <w:szCs w:val="24"/>
                                <w14:ligatures w14:val="none"/>
                              </w:rPr>
                              <w:t>include</w:t>
                            </w:r>
                            <w:r>
                              <w:rPr>
                                <w:rFonts w:ascii="Arial" w:hAnsi="Arial" w:cs="Arial"/>
                                <w:sz w:val="24"/>
                                <w:szCs w:val="24"/>
                                <w14:ligatures w14:val="none"/>
                              </w:rPr>
                              <w:t xml:space="preserve"> head-nodding to show you’re listening and want to hear more; “uh hum”; clarifying what they are saying or meaning; inviting them to elaborate; etc. What these have in common is communicating to the person sharing, and to others who are </w:t>
                            </w:r>
                            <w:r>
                              <w:rPr>
                                <w:rFonts w:ascii="Arial" w:hAnsi="Arial" w:cs="Arial"/>
                                <w:sz w:val="24"/>
                                <w:szCs w:val="24"/>
                                <w14:ligatures w14:val="none"/>
                              </w:rPr>
                              <w:br/>
                              <w:t>listening, that it is okay to share without the fear of being instructed, corrected, humiliated, scolded, attacked, etc.</w:t>
                            </w:r>
                          </w:p>
                          <w:p w14:paraId="5E32864B" w14:textId="77777777" w:rsidR="004C4DB1" w:rsidRDefault="004C4DB1" w:rsidP="004C4DB1">
                            <w:pPr>
                              <w:widowControl w:val="0"/>
                              <w:ind w:left="1080" w:right="432"/>
                              <w:rPr>
                                <w:rFonts w:ascii="Arial" w:hAnsi="Arial" w:cs="Arial"/>
                                <w:sz w:val="24"/>
                                <w:szCs w:val="24"/>
                                <w14:ligatures w14:val="none"/>
                              </w:rPr>
                            </w:pPr>
                            <w:r>
                              <w:rPr>
                                <w:rFonts w:ascii="Arial" w:hAnsi="Arial" w:cs="Arial"/>
                                <w:sz w:val="24"/>
                                <w:szCs w:val="24"/>
                                <w14:ligatures w14:val="none"/>
                              </w:rPr>
                              <w:t> </w:t>
                            </w:r>
                          </w:p>
                          <w:p w14:paraId="5356C84E"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5.</w:t>
                            </w:r>
                            <w:r>
                              <w:t> </w:t>
                            </w:r>
                            <w:r>
                              <w:rPr>
                                <w:rFonts w:ascii="Arial" w:hAnsi="Arial" w:cs="Arial"/>
                                <w:sz w:val="24"/>
                                <w:szCs w:val="24"/>
                                <w14:ligatures w14:val="none"/>
                              </w:rPr>
                              <w:t>You do not need to give your opinion to everything said.</w:t>
                            </w:r>
                          </w:p>
                          <w:p w14:paraId="434F491A" w14:textId="77777777" w:rsidR="004C4DB1" w:rsidRDefault="004C4DB1" w:rsidP="004C4DB1">
                            <w:pPr>
                              <w:widowControl w:val="0"/>
                              <w:ind w:right="432"/>
                              <w:rPr>
                                <w:rFonts w:ascii="Arial" w:hAnsi="Arial" w:cs="Arial"/>
                                <w:sz w:val="24"/>
                                <w:szCs w:val="24"/>
                                <w14:ligatures w14:val="none"/>
                              </w:rPr>
                            </w:pPr>
                            <w:r>
                              <w:rPr>
                                <w:rFonts w:ascii="Arial" w:hAnsi="Arial" w:cs="Arial"/>
                                <w:sz w:val="24"/>
                                <w:szCs w:val="24"/>
                                <w14:ligatures w14:val="none"/>
                              </w:rPr>
                              <w:t> </w:t>
                            </w:r>
                          </w:p>
                          <w:p w14:paraId="53B45272"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6.</w:t>
                            </w:r>
                            <w:r>
                              <w:t> </w:t>
                            </w:r>
                            <w:r>
                              <w:rPr>
                                <w:rFonts w:ascii="Arial" w:hAnsi="Arial" w:cs="Arial"/>
                                <w:sz w:val="24"/>
                                <w:szCs w:val="24"/>
                                <w14:ligatures w14:val="none"/>
                              </w:rPr>
                              <w:t>Address disruptive group members quickly and appropriately.</w:t>
                            </w:r>
                          </w:p>
                          <w:p w14:paraId="6E3B3C86" w14:textId="547A364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ab/>
                              <w:t> </w:t>
                            </w:r>
                          </w:p>
                          <w:p w14:paraId="718DCF59"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7.</w:t>
                            </w:r>
                            <w:r>
                              <w:t> </w:t>
                            </w:r>
                            <w:r>
                              <w:rPr>
                                <w:rFonts w:ascii="Arial" w:hAnsi="Arial" w:cs="Arial"/>
                                <w:sz w:val="24"/>
                                <w:szCs w:val="24"/>
                                <w14:ligatures w14:val="none"/>
                              </w:rPr>
                              <w:t>Pray - Rely on God’s power</w:t>
                            </w:r>
                          </w:p>
                          <w:p w14:paraId="68586E1C"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ab/>
                              <w:t xml:space="preserve">As you facilitate your group, prayer is the most important thing you can do. Pray as you prepare, pray as you plan, pray, as you lead. </w:t>
                            </w:r>
                          </w:p>
                          <w:p w14:paraId="23850DDA"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1DB2" id="_x0000_t202" coordsize="21600,21600" o:spt="202" path="m,l,21600r21600,l21600,xe">
                <v:stroke joinstyle="miter"/>
                <v:path gradientshapeok="t" o:connecttype="rect"/>
              </v:shapetype>
              <v:shape id="Text Box 6" o:spid="_x0000_s1026" type="#_x0000_t202" style="position:absolute;margin-left:-53.25pt;margin-top:-30.85pt;width:567pt;height:72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" filled="f" stroked="f" strokecolor="black [0]" insetpen="t">
                <v:textbox inset="2.88pt,2.88pt,2.88pt,2.88pt">
                  <w:txbxContent>
                    <w:p w14:paraId="3552C48F" w14:textId="77777777" w:rsidR="004C4DB1" w:rsidRDefault="004C4DB1" w:rsidP="004C4DB1">
                      <w:pPr>
                        <w:widowControl w:val="0"/>
                        <w:jc w:val="center"/>
                        <w:rPr>
                          <w:rFonts w:ascii="Arial" w:hAnsi="Arial" w:cs="Arial"/>
                          <w:b/>
                          <w:bCs/>
                          <w:sz w:val="24"/>
                          <w:szCs w:val="24"/>
                          <w14:ligatures w14:val="none"/>
                        </w:rPr>
                      </w:pPr>
                      <w:r>
                        <w:rPr>
                          <w:rFonts w:ascii="Arial" w:hAnsi="Arial" w:cs="Arial"/>
                          <w:b/>
                          <w:bCs/>
                          <w:sz w:val="24"/>
                          <w:szCs w:val="24"/>
                          <w14:ligatures w14:val="none"/>
                        </w:rPr>
                        <w:t> </w:t>
                      </w:r>
                    </w:p>
                    <w:p w14:paraId="434B7E56" w14:textId="77777777" w:rsidR="004C4DB1" w:rsidRDefault="004C4DB1" w:rsidP="004C4DB1">
                      <w:pPr>
                        <w:widowControl w:val="0"/>
                        <w:jc w:val="center"/>
                        <w:rPr>
                          <w:rFonts w:ascii="Arial" w:hAnsi="Arial" w:cs="Arial"/>
                          <w:b/>
                          <w:bCs/>
                          <w:sz w:val="28"/>
                          <w:szCs w:val="28"/>
                          <w14:ligatures w14:val="none"/>
                        </w:rPr>
                      </w:pPr>
                      <w:r>
                        <w:rPr>
                          <w:rFonts w:ascii="Arial" w:hAnsi="Arial" w:cs="Arial"/>
                          <w:b/>
                          <w:bCs/>
                          <w:sz w:val="28"/>
                          <w:szCs w:val="28"/>
                          <w14:ligatures w14:val="none"/>
                        </w:rPr>
                        <w:t>Facilitating vs Teaching</w:t>
                      </w:r>
                    </w:p>
                    <w:p w14:paraId="423A81A8" w14:textId="77777777" w:rsidR="004C4DB1" w:rsidRDefault="004C4DB1" w:rsidP="004C4DB1">
                      <w:pPr>
                        <w:widowControl w:val="0"/>
                        <w:jc w:val="center"/>
                        <w:rPr>
                          <w:rFonts w:ascii="Arial" w:hAnsi="Arial" w:cs="Arial"/>
                          <w:b/>
                          <w:bCs/>
                          <w:sz w:val="28"/>
                          <w:szCs w:val="28"/>
                          <w14:ligatures w14:val="none"/>
                        </w:rPr>
                      </w:pPr>
                      <w:r>
                        <w:rPr>
                          <w:rFonts w:ascii="Arial" w:hAnsi="Arial" w:cs="Arial"/>
                          <w:b/>
                          <w:bCs/>
                          <w:sz w:val="28"/>
                          <w:szCs w:val="28"/>
                          <w14:ligatures w14:val="none"/>
                        </w:rPr>
                        <w:t> </w:t>
                      </w:r>
                    </w:p>
                    <w:p w14:paraId="598CF0C2" w14:textId="77777777" w:rsidR="004C4DB1" w:rsidRDefault="004C4DB1" w:rsidP="004C4DB1">
                      <w:pPr>
                        <w:widowControl w:val="0"/>
                        <w:ind w:left="360" w:right="432"/>
                        <w:rPr>
                          <w:rFonts w:ascii="Arial" w:hAnsi="Arial" w:cs="Arial"/>
                          <w:b/>
                          <w:bCs/>
                          <w:sz w:val="24"/>
                          <w:szCs w:val="24"/>
                          <w14:ligatures w14:val="none"/>
                        </w:rPr>
                      </w:pPr>
                      <w:r>
                        <w:rPr>
                          <w:rFonts w:ascii="Arial" w:hAnsi="Arial" w:cs="Arial"/>
                          <w:b/>
                          <w:bCs/>
                          <w:sz w:val="24"/>
                          <w:szCs w:val="24"/>
                          <w14:ligatures w14:val="none"/>
                        </w:rPr>
                        <w:t>Definitions</w:t>
                      </w:r>
                    </w:p>
                    <w:p w14:paraId="0EFD1D71" w14:textId="77777777" w:rsidR="004C4DB1" w:rsidRDefault="004C4DB1" w:rsidP="004C4DB1">
                      <w:pPr>
                        <w:widowControl w:val="0"/>
                        <w:ind w:left="360" w:right="432"/>
                        <w:rPr>
                          <w:rFonts w:ascii="Arial" w:hAnsi="Arial" w:cs="Arial"/>
                          <w:b/>
                          <w:bCs/>
                          <w:sz w:val="24"/>
                          <w:szCs w:val="24"/>
                          <w14:ligatures w14:val="none"/>
                        </w:rPr>
                      </w:pPr>
                      <w:r>
                        <w:rPr>
                          <w:rFonts w:ascii="Arial" w:hAnsi="Arial" w:cs="Arial"/>
                          <w:b/>
                          <w:bCs/>
                          <w:sz w:val="24"/>
                          <w:szCs w:val="24"/>
                          <w14:ligatures w14:val="none"/>
                        </w:rPr>
                        <w:t> </w:t>
                      </w:r>
                    </w:p>
                    <w:p w14:paraId="1F5F3F29" w14:textId="77777777" w:rsidR="004C4DB1" w:rsidRDefault="004C4DB1" w:rsidP="004C4DB1">
                      <w:pPr>
                        <w:widowControl w:val="0"/>
                        <w:ind w:left="360" w:right="432"/>
                        <w:rPr>
                          <w:rFonts w:ascii="Arial" w:hAnsi="Arial" w:cs="Arial"/>
                          <w:sz w:val="24"/>
                          <w:szCs w:val="24"/>
                          <w14:ligatures w14:val="none"/>
                        </w:rPr>
                      </w:pPr>
                      <w:r>
                        <w:rPr>
                          <w:rFonts w:ascii="Arial" w:hAnsi="Arial" w:cs="Arial"/>
                          <w:b/>
                          <w:bCs/>
                          <w:sz w:val="24"/>
                          <w:szCs w:val="24"/>
                          <w14:ligatures w14:val="none"/>
                        </w:rPr>
                        <w:t xml:space="preserve">Teach: </w:t>
                      </w:r>
                      <w:r>
                        <w:rPr>
                          <w:rFonts w:ascii="Arial" w:hAnsi="Arial" w:cs="Arial"/>
                          <w:sz w:val="24"/>
                          <w:szCs w:val="24"/>
                          <w14:ligatures w14:val="none"/>
                        </w:rPr>
                        <w:t xml:space="preserve">to give lessons about (a particular subject) to a person or group </w:t>
                      </w:r>
                    </w:p>
                    <w:p w14:paraId="2406C9D5"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3379C43A"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xml:space="preserve">For most Americans, our group experiences are overwhelmingly focused on teacher/student </w:t>
                      </w:r>
                      <w:r>
                        <w:rPr>
                          <w:rFonts w:ascii="Arial" w:hAnsi="Arial" w:cs="Arial"/>
                          <w:sz w:val="24"/>
                          <w:szCs w:val="24"/>
                          <w14:ligatures w14:val="none"/>
                        </w:rPr>
                        <w:br/>
                        <w:t xml:space="preserve">educational experiences. In a discussion group setting, most of us tend to default automatically to a teacher/student educational experience unless we are intentional about avoiding it. </w:t>
                      </w:r>
                    </w:p>
                    <w:p w14:paraId="6169A25C"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2C869397"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xml:space="preserve">In a discussion group, a teacher will tend to dominate the conversation and will often have an agenda they want to present to the group. This will cause people to close off conversationally and their values and perspectives will not surface. Often times, at the end of the discussion, the </w:t>
                      </w:r>
                      <w:r>
                        <w:rPr>
                          <w:rFonts w:ascii="Arial" w:hAnsi="Arial" w:cs="Arial"/>
                          <w:sz w:val="24"/>
                          <w:szCs w:val="24"/>
                          <w14:ligatures w14:val="none"/>
                        </w:rPr>
                        <w:br/>
                        <w:t>teacher is pleased because he presented his view, but the rest of the group may feel unengaged.</w:t>
                      </w:r>
                    </w:p>
                    <w:p w14:paraId="41D8DE79"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37DBA0E6" w14:textId="77777777" w:rsidR="004C4DB1" w:rsidRDefault="004C4DB1" w:rsidP="004C4DB1">
                      <w:pPr>
                        <w:widowControl w:val="0"/>
                        <w:ind w:left="360" w:right="432"/>
                        <w:rPr>
                          <w:rFonts w:ascii="Arial" w:hAnsi="Arial" w:cs="Arial"/>
                          <w:sz w:val="24"/>
                          <w:szCs w:val="24"/>
                          <w14:ligatures w14:val="none"/>
                        </w:rPr>
                      </w:pPr>
                      <w:r>
                        <w:rPr>
                          <w:rFonts w:ascii="Arial" w:hAnsi="Arial" w:cs="Arial"/>
                          <w:b/>
                          <w:bCs/>
                          <w:sz w:val="24"/>
                          <w:szCs w:val="24"/>
                          <w14:ligatures w14:val="none"/>
                        </w:rPr>
                        <w:t xml:space="preserve">Facilitate: </w:t>
                      </w:r>
                      <w:r>
                        <w:rPr>
                          <w:rFonts w:ascii="Arial" w:hAnsi="Arial" w:cs="Arial"/>
                          <w:sz w:val="24"/>
                          <w:szCs w:val="24"/>
                          <w14:ligatures w14:val="none"/>
                        </w:rPr>
                        <w:t xml:space="preserve">to make (something) easier; to help cause (something) </w:t>
                      </w:r>
                    </w:p>
                    <w:p w14:paraId="7FB86254"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5FA13B5B"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Some Key Skills to Succeed at Facilitating:</w:t>
                      </w:r>
                    </w:p>
                    <w:p w14:paraId="476F023A" w14:textId="77777777" w:rsidR="004C4DB1" w:rsidRDefault="004C4DB1" w:rsidP="004C4DB1">
                      <w:pPr>
                        <w:widowControl w:val="0"/>
                        <w:ind w:left="360" w:right="432"/>
                        <w:rPr>
                          <w:rFonts w:ascii="Arial" w:hAnsi="Arial" w:cs="Arial"/>
                          <w:sz w:val="24"/>
                          <w:szCs w:val="24"/>
                          <w14:ligatures w14:val="none"/>
                        </w:rPr>
                      </w:pPr>
                      <w:r>
                        <w:rPr>
                          <w:rFonts w:ascii="Arial" w:hAnsi="Arial" w:cs="Arial"/>
                          <w:sz w:val="24"/>
                          <w:szCs w:val="24"/>
                          <w14:ligatures w14:val="none"/>
                        </w:rPr>
                        <w:t> </w:t>
                      </w:r>
                    </w:p>
                    <w:p w14:paraId="08B541B1" w14:textId="114B9BED"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1.</w:t>
                      </w:r>
                      <w:r>
                        <w:t> </w:t>
                      </w:r>
                      <w:r>
                        <w:rPr>
                          <w:rFonts w:ascii="Arial" w:hAnsi="Arial" w:cs="Arial"/>
                          <w:sz w:val="24"/>
                          <w:szCs w:val="24"/>
                          <w14:ligatures w14:val="none"/>
                        </w:rPr>
                        <w:t>Complete the homework and think through potential guide questions before you meet with the group.</w:t>
                      </w:r>
                    </w:p>
                    <w:p w14:paraId="2CA5D5E1" w14:textId="77777777" w:rsidR="004C4DB1" w:rsidRDefault="004C4DB1" w:rsidP="004C4DB1">
                      <w:pPr>
                        <w:widowControl w:val="0"/>
                        <w:ind w:left="720" w:right="432"/>
                        <w:rPr>
                          <w:rFonts w:ascii="Arial" w:hAnsi="Arial" w:cs="Arial"/>
                          <w:sz w:val="24"/>
                          <w:szCs w:val="24"/>
                          <w14:ligatures w14:val="none"/>
                        </w:rPr>
                      </w:pPr>
                      <w:r>
                        <w:rPr>
                          <w:rFonts w:ascii="Arial" w:hAnsi="Arial" w:cs="Arial"/>
                          <w:sz w:val="24"/>
                          <w:szCs w:val="24"/>
                          <w14:ligatures w14:val="none"/>
                        </w:rPr>
                        <w:t> </w:t>
                      </w:r>
                    </w:p>
                    <w:p w14:paraId="710AE384"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2.</w:t>
                      </w:r>
                      <w:r>
                        <w:t> </w:t>
                      </w:r>
                      <w:r>
                        <w:rPr>
                          <w:rFonts w:ascii="Arial" w:hAnsi="Arial" w:cs="Arial"/>
                          <w:sz w:val="24"/>
                          <w:szCs w:val="24"/>
                          <w14:ligatures w14:val="none"/>
                        </w:rPr>
                        <w:t xml:space="preserve">Ensure your Core understands their support role. </w:t>
                      </w:r>
                    </w:p>
                    <w:p w14:paraId="77A72320" w14:textId="31850594"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ab/>
                        <w:t> </w:t>
                      </w:r>
                    </w:p>
                    <w:p w14:paraId="61FB7F9B"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3.</w:t>
                      </w:r>
                      <w:r>
                        <w:t> </w:t>
                      </w:r>
                      <w:r>
                        <w:rPr>
                          <w:rFonts w:ascii="Arial" w:hAnsi="Arial" w:cs="Arial"/>
                          <w:sz w:val="24"/>
                          <w:szCs w:val="24"/>
                          <w14:ligatures w14:val="none"/>
                        </w:rPr>
                        <w:t>Get comfortable with silence.</w:t>
                      </w:r>
                    </w:p>
                    <w:p w14:paraId="085B3641" w14:textId="77777777" w:rsidR="004C4DB1" w:rsidRDefault="004C4DB1" w:rsidP="004C4DB1">
                      <w:pPr>
                        <w:widowControl w:val="0"/>
                        <w:ind w:left="1080" w:right="432"/>
                        <w:rPr>
                          <w:rFonts w:ascii="Arial" w:hAnsi="Arial" w:cs="Arial"/>
                          <w:sz w:val="24"/>
                          <w:szCs w:val="24"/>
                          <w14:ligatures w14:val="none"/>
                        </w:rPr>
                      </w:pPr>
                      <w:r>
                        <w:rPr>
                          <w:rFonts w:ascii="Arial" w:hAnsi="Arial" w:cs="Arial"/>
                          <w:sz w:val="24"/>
                          <w:szCs w:val="24"/>
                          <w14:ligatures w14:val="none"/>
                        </w:rPr>
                        <w:t>After you ask a question, consider counting to 10 in your mind before speaking up (one-thousand-one, one-thousand-two, etc.). Someone will speak up.</w:t>
                      </w:r>
                    </w:p>
                    <w:p w14:paraId="2E3D0008"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 </w:t>
                      </w:r>
                    </w:p>
                    <w:p w14:paraId="7536F105"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4.</w:t>
                      </w:r>
                      <w:r>
                        <w:t> </w:t>
                      </w:r>
                      <w:r>
                        <w:rPr>
                          <w:rFonts w:ascii="Arial" w:hAnsi="Arial" w:cs="Arial"/>
                          <w:sz w:val="24"/>
                          <w:szCs w:val="24"/>
                          <w14:ligatures w14:val="none"/>
                        </w:rPr>
                        <w:t>Ask follow-up questions - Continuing responses.</w:t>
                      </w:r>
                    </w:p>
                    <w:p w14:paraId="57C93CE8" w14:textId="07B7DF02" w:rsidR="004C4DB1" w:rsidRDefault="004C4DB1" w:rsidP="004C4DB1">
                      <w:pPr>
                        <w:widowControl w:val="0"/>
                        <w:ind w:left="1080" w:right="432"/>
                        <w:rPr>
                          <w:rFonts w:ascii="Arial" w:hAnsi="Arial" w:cs="Arial"/>
                          <w:sz w:val="24"/>
                          <w:szCs w:val="24"/>
                          <w14:ligatures w14:val="none"/>
                        </w:rPr>
                      </w:pPr>
                      <w:r>
                        <w:rPr>
                          <w:rFonts w:ascii="Arial" w:hAnsi="Arial" w:cs="Arial"/>
                          <w:sz w:val="24"/>
                          <w:szCs w:val="24"/>
                          <w14:ligatures w14:val="none"/>
                        </w:rPr>
                        <w:t xml:space="preserve">As a facilitator, one of your goals is to encourage the group to share about what is going on in their lives. A key facilitating skill to do this is called “continuing responses.” These are simply responses that encourage people to continue sharing and elaborating appropriately. Some examples </w:t>
                      </w:r>
                      <w:r w:rsidR="007F4689">
                        <w:rPr>
                          <w:rFonts w:ascii="Arial" w:hAnsi="Arial" w:cs="Arial"/>
                          <w:sz w:val="24"/>
                          <w:szCs w:val="24"/>
                          <w14:ligatures w14:val="none"/>
                        </w:rPr>
                        <w:t>include</w:t>
                      </w:r>
                      <w:r>
                        <w:rPr>
                          <w:rFonts w:ascii="Arial" w:hAnsi="Arial" w:cs="Arial"/>
                          <w:sz w:val="24"/>
                          <w:szCs w:val="24"/>
                          <w14:ligatures w14:val="none"/>
                        </w:rPr>
                        <w:t xml:space="preserve"> head-nodding to show you’re listening and want to hear more; “uh hum”; clarifying what they are saying or meaning; inviting them to elaborate; etc. What these have in common is communicating to the person sharing, and to others who are </w:t>
                      </w:r>
                      <w:r>
                        <w:rPr>
                          <w:rFonts w:ascii="Arial" w:hAnsi="Arial" w:cs="Arial"/>
                          <w:sz w:val="24"/>
                          <w:szCs w:val="24"/>
                          <w14:ligatures w14:val="none"/>
                        </w:rPr>
                        <w:br/>
                        <w:t>listening, that it is okay to share without the fear of being instructed, corrected, humiliated, scolded, attacked, etc.</w:t>
                      </w:r>
                    </w:p>
                    <w:p w14:paraId="5E32864B" w14:textId="77777777" w:rsidR="004C4DB1" w:rsidRDefault="004C4DB1" w:rsidP="004C4DB1">
                      <w:pPr>
                        <w:widowControl w:val="0"/>
                        <w:ind w:left="1080" w:right="432"/>
                        <w:rPr>
                          <w:rFonts w:ascii="Arial" w:hAnsi="Arial" w:cs="Arial"/>
                          <w:sz w:val="24"/>
                          <w:szCs w:val="24"/>
                          <w14:ligatures w14:val="none"/>
                        </w:rPr>
                      </w:pPr>
                      <w:r>
                        <w:rPr>
                          <w:rFonts w:ascii="Arial" w:hAnsi="Arial" w:cs="Arial"/>
                          <w:sz w:val="24"/>
                          <w:szCs w:val="24"/>
                          <w14:ligatures w14:val="none"/>
                        </w:rPr>
                        <w:t> </w:t>
                      </w:r>
                    </w:p>
                    <w:p w14:paraId="5356C84E"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5.</w:t>
                      </w:r>
                      <w:r>
                        <w:t> </w:t>
                      </w:r>
                      <w:r>
                        <w:rPr>
                          <w:rFonts w:ascii="Arial" w:hAnsi="Arial" w:cs="Arial"/>
                          <w:sz w:val="24"/>
                          <w:szCs w:val="24"/>
                          <w14:ligatures w14:val="none"/>
                        </w:rPr>
                        <w:t>You do not need to give your opinion to everything said.</w:t>
                      </w:r>
                    </w:p>
                    <w:p w14:paraId="434F491A" w14:textId="77777777" w:rsidR="004C4DB1" w:rsidRDefault="004C4DB1" w:rsidP="004C4DB1">
                      <w:pPr>
                        <w:widowControl w:val="0"/>
                        <w:ind w:right="432"/>
                        <w:rPr>
                          <w:rFonts w:ascii="Arial" w:hAnsi="Arial" w:cs="Arial"/>
                          <w:sz w:val="24"/>
                          <w:szCs w:val="24"/>
                          <w14:ligatures w14:val="none"/>
                        </w:rPr>
                      </w:pPr>
                      <w:r>
                        <w:rPr>
                          <w:rFonts w:ascii="Arial" w:hAnsi="Arial" w:cs="Arial"/>
                          <w:sz w:val="24"/>
                          <w:szCs w:val="24"/>
                          <w14:ligatures w14:val="none"/>
                        </w:rPr>
                        <w:t> </w:t>
                      </w:r>
                    </w:p>
                    <w:p w14:paraId="53B45272"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6.</w:t>
                      </w:r>
                      <w:r>
                        <w:t> </w:t>
                      </w:r>
                      <w:r>
                        <w:rPr>
                          <w:rFonts w:ascii="Arial" w:hAnsi="Arial" w:cs="Arial"/>
                          <w:sz w:val="24"/>
                          <w:szCs w:val="24"/>
                          <w14:ligatures w14:val="none"/>
                        </w:rPr>
                        <w:t>Address disruptive group members quickly and appropriately.</w:t>
                      </w:r>
                    </w:p>
                    <w:p w14:paraId="6E3B3C86" w14:textId="547A364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ab/>
                        <w:t> </w:t>
                      </w:r>
                    </w:p>
                    <w:p w14:paraId="718DCF59"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rPr>
                        <w:t>7.</w:t>
                      </w:r>
                      <w:r>
                        <w:t> </w:t>
                      </w:r>
                      <w:r>
                        <w:rPr>
                          <w:rFonts w:ascii="Arial" w:hAnsi="Arial" w:cs="Arial"/>
                          <w:sz w:val="24"/>
                          <w:szCs w:val="24"/>
                          <w14:ligatures w14:val="none"/>
                        </w:rPr>
                        <w:t>Pray - Rely on God’s power</w:t>
                      </w:r>
                    </w:p>
                    <w:p w14:paraId="68586E1C"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ab/>
                        <w:t xml:space="preserve">As you facilitate your group, prayer is the most important thing you can do. Pray as you prepare, pray as you plan, pray, as you lead. </w:t>
                      </w:r>
                    </w:p>
                    <w:p w14:paraId="23850DDA" w14:textId="77777777" w:rsidR="004C4DB1" w:rsidRDefault="004C4DB1" w:rsidP="004C4DB1">
                      <w:pPr>
                        <w:widowControl w:val="0"/>
                        <w:ind w:left="1080" w:right="432" w:hanging="360"/>
                        <w:rPr>
                          <w:rFonts w:ascii="Arial" w:hAnsi="Arial" w:cs="Arial"/>
                          <w:sz w:val="24"/>
                          <w:szCs w:val="24"/>
                          <w14:ligatures w14:val="none"/>
                        </w:rPr>
                      </w:pPr>
                      <w:r>
                        <w:rPr>
                          <w:rFonts w:ascii="Arial" w:hAnsi="Arial" w:cs="Arial"/>
                          <w:sz w:val="24"/>
                          <w:szCs w:val="24"/>
                          <w14:ligatures w14:val="none"/>
                        </w:rPr>
                        <w:tab/>
                      </w:r>
                    </w:p>
                  </w:txbxContent>
                </v:textbox>
              </v:shape>
            </w:pict>
          </mc:Fallback>
        </mc:AlternateContent>
      </w:r>
    </w:p>
    <w:sectPr w:rsidR="0052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B1"/>
    <w:rsid w:val="004C4DB1"/>
    <w:rsid w:val="00524E7C"/>
    <w:rsid w:val="007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041"/>
  <w15:chartTrackingRefBased/>
  <w15:docId w15:val="{EC97D946-25F2-4FC2-9C96-9398DB41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B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7FB777141484580795D7FB0884736" ma:contentTypeVersion="12" ma:contentTypeDescription="Create a new document." ma:contentTypeScope="" ma:versionID="f3c42ee8a129cc3a4b5f0bd03c519781">
  <xsd:schema xmlns:xsd="http://www.w3.org/2001/XMLSchema" xmlns:xs="http://www.w3.org/2001/XMLSchema" xmlns:p="http://schemas.microsoft.com/office/2006/metadata/properties" xmlns:ns2="d24c4f0f-4076-4cbd-afeb-3e258e775e0d" xmlns:ns3="bb20988d-32e6-4bf0-b80f-c8575535d604" targetNamespace="http://schemas.microsoft.com/office/2006/metadata/properties" ma:root="true" ma:fieldsID="44c76fa154b551f07dc46d7cf5c42f81" ns2:_="" ns3:_="">
    <xsd:import namespace="d24c4f0f-4076-4cbd-afeb-3e258e775e0d"/>
    <xsd:import namespace="bb20988d-32e6-4bf0-b80f-c8575535d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4f0f-4076-4cbd-afeb-3e258e77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0988d-32e6-4bf0-b80f-c8575535d6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C0826-6310-482F-800E-5026EF52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4f0f-4076-4cbd-afeb-3e258e775e0d"/>
    <ds:schemaRef ds:uri="bb20988d-32e6-4bf0-b80f-c8575535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2D8AF-DBB4-4176-8B0D-AC1B1DAB2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896DE-5371-4762-A543-669A62226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Workman</dc:creator>
  <cp:keywords/>
  <dc:description/>
  <cp:lastModifiedBy>Lisa Workman</cp:lastModifiedBy>
  <cp:revision>2</cp:revision>
  <dcterms:created xsi:type="dcterms:W3CDTF">2021-03-11T19:08:00Z</dcterms:created>
  <dcterms:modified xsi:type="dcterms:W3CDTF">2021-03-11T23:58:00Z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0x010100E627FB777141484580795D7FB0884736</vt:lpwstr>
  </property>
</Properties>
</file>